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47" w:rsidRPr="00CD33B3" w:rsidRDefault="00437547" w:rsidP="00CD33B3">
      <w:pPr>
        <w:widowControl/>
        <w:shd w:val="clear" w:color="auto" w:fill="FFFFFF"/>
        <w:spacing w:before="274"/>
        <w:jc w:val="center"/>
        <w:outlineLvl w:val="1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21"/>
        </w:rPr>
      </w:pPr>
      <w:r w:rsidRPr="00CD33B3">
        <w:rPr>
          <w:rFonts w:ascii="微软雅黑" w:eastAsia="微软雅黑" w:hAnsi="微软雅黑" w:cs="宋体" w:hint="eastAsia"/>
          <w:color w:val="000000"/>
          <w:kern w:val="0"/>
          <w:sz w:val="32"/>
          <w:szCs w:val="21"/>
        </w:rPr>
        <w:t>十三届全国人大一次会议精神传达提纲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黑体" w:eastAsia="黑体" w:hAnsi="黑体" w:hint="eastAsia"/>
          <w:color w:val="222222"/>
          <w:sz w:val="21"/>
          <w:szCs w:val="21"/>
        </w:rPr>
        <w:t xml:space="preserve">　</w:t>
      </w: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一</w:t>
      </w:r>
      <w:r w:rsid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、</w:t>
      </w: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 xml:space="preserve">2018年3月5日至20日在北京召开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 xml:space="preserve">会议审议了政府工作报告、全国人大常委会、最高人民法院、最高人民检察院工作报告；审查了2017年国民经济和社会发展计划执行情况与2018年国民经济和社会发展计划草案的报告；审查了2017年中央和地方预算执行情况与2018年中央和地方预算草案的报告；通过了《中华人民共和国宪法修正案》《中华人民共和国监察法》，作出了《关于国务院机构改革方案的决定》；选举和决定任命了国家机构组成人员，其中习近平当选为国家主席、军委主席，王岐山当选为国家副主席；栗战书当选为全国人大常委会委员长；决定李克强同志为国务院总理；选举杨晓渡为国家监察委员会主任，周强为最高人民法院院长，张军为最高人民检察院检察长，159位候选人当选为全国人大常委会委员。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 xml:space="preserve">全国人代会首次举行宪法宣誓仪式。习近平、栗战书、王岐山分别进行宪法宣誓，新当选的全国人大常委会副委员长、秘书长进行了集体宣誓。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3"/>
        <w:jc w:val="both"/>
        <w:rPr>
          <w:color w:val="222222"/>
          <w:sz w:val="21"/>
          <w:szCs w:val="21"/>
        </w:rPr>
      </w:pP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二</w:t>
      </w:r>
      <w:r w:rsid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、</w:t>
      </w: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 xml:space="preserve">李克强代表国务院向大会作政府工作报告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 xml:space="preserve">提出2018年发展主要预期目标：国内生产总值增长6.5%左右；居民消费价格涨幅3%左右；城镇新增就业1100万人以上，城镇调查失业率5.5%以内，城镇登记失业率4.5%以内；居民收入增长和经济增长基本同步；进出口稳中向好，国际收支基本平衡；单位国内生产总值能耗下降3%以上，主要污染物排放量继续下降；供给侧结构性改革取得实质性进展，宏观杠杆率保持基本稳定，各类风险有序有效防控。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>强调2018年工作，要认真贯彻习近平新时代中国特色社会主义经济思想，坚持稳中求进工作总基调，把稳和进作为一个整体来把握，注重以下几点：一是大力推动高质量发展；二是</w:t>
      </w:r>
      <w:r w:rsidRPr="00CD33B3">
        <w:rPr>
          <w:rFonts w:ascii="仿宋_GB2312" w:eastAsia="仿宋_GB2312" w:hint="eastAsia"/>
          <w:color w:val="222222"/>
          <w:spacing w:val="-6"/>
          <w:sz w:val="21"/>
          <w:szCs w:val="21"/>
        </w:rPr>
        <w:t xml:space="preserve">加大改革开放力度；三是抓好决胜全面建成小康社会三大攻坚战。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 xml:space="preserve">2018年要扎实做好9项工作：一是深入推进供给侧结构性改革；二是加快建设创新型国家；三是深化基础性关键领域改革；四是坚决打好三大攻坚战；五是大力实施乡村振兴战略；六是扎实推进区域协调发展战略；七是积极扩大消费和促进有效投资；八是推动形成全面开放新格局；九是提高保障和改善民生水平。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3"/>
        <w:jc w:val="both"/>
        <w:rPr>
          <w:color w:val="222222"/>
          <w:sz w:val="21"/>
          <w:szCs w:val="21"/>
        </w:rPr>
      </w:pP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三</w:t>
      </w:r>
      <w:r w:rsid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、</w:t>
      </w: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 xml:space="preserve">张德江向大会作全国人大常委会工作报告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3"/>
        <w:jc w:val="both"/>
        <w:rPr>
          <w:color w:val="222222"/>
          <w:sz w:val="21"/>
          <w:szCs w:val="21"/>
        </w:rPr>
      </w:pP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四</w:t>
      </w:r>
      <w:r w:rsid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、</w:t>
      </w: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 xml:space="preserve">周强向大会作最高人民法院工作报告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3"/>
        <w:jc w:val="both"/>
        <w:rPr>
          <w:color w:val="222222"/>
          <w:sz w:val="21"/>
          <w:szCs w:val="21"/>
        </w:rPr>
      </w:pP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五</w:t>
      </w:r>
      <w:r w:rsid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、</w:t>
      </w: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 xml:space="preserve">曹建明向大会作最高人民检察院工作报告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3"/>
        <w:jc w:val="both"/>
        <w:rPr>
          <w:color w:val="222222"/>
          <w:sz w:val="21"/>
          <w:szCs w:val="21"/>
        </w:rPr>
      </w:pP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六</w:t>
      </w:r>
      <w:r w:rsid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、</w:t>
      </w: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 xml:space="preserve">国务院机构改革方案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>改革后，除国务院办公厅外，国务院设置组成部门26个</w:t>
      </w:r>
      <w:r w:rsidR="00CA753C" w:rsidRPr="00CD33B3">
        <w:rPr>
          <w:rFonts w:ascii="仿宋_GB2312" w:eastAsia="仿宋_GB2312" w:hint="eastAsia"/>
          <w:color w:val="222222"/>
          <w:sz w:val="21"/>
          <w:szCs w:val="21"/>
        </w:rPr>
        <w:t>: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>14</w:t>
      </w:r>
      <w:r w:rsidR="00CD33B3">
        <w:rPr>
          <w:rFonts w:ascii="仿宋_GB2312" w:eastAsia="仿宋_GB2312" w:hint="eastAsia"/>
          <w:color w:val="222222"/>
          <w:sz w:val="21"/>
          <w:szCs w:val="21"/>
        </w:rPr>
        <w:t>.</w:t>
      </w:r>
      <w:r w:rsidRPr="00CD33B3">
        <w:rPr>
          <w:rFonts w:ascii="仿宋_GB2312" w:eastAsia="仿宋_GB2312" w:hint="eastAsia"/>
          <w:color w:val="222222"/>
          <w:sz w:val="21"/>
          <w:szCs w:val="21"/>
        </w:rPr>
        <w:t xml:space="preserve">中华人民共和国自然资源部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>15</w:t>
      </w:r>
      <w:r w:rsidR="00CD33B3">
        <w:rPr>
          <w:rFonts w:ascii="仿宋_GB2312" w:eastAsia="仿宋_GB2312" w:hint="eastAsia"/>
          <w:color w:val="222222"/>
          <w:sz w:val="21"/>
          <w:szCs w:val="21"/>
        </w:rPr>
        <w:t>.</w:t>
      </w:r>
      <w:r w:rsidRPr="00CD33B3">
        <w:rPr>
          <w:rFonts w:ascii="仿宋_GB2312" w:eastAsia="仿宋_GB2312" w:hint="eastAsia"/>
          <w:color w:val="222222"/>
          <w:sz w:val="21"/>
          <w:szCs w:val="21"/>
        </w:rPr>
        <w:t xml:space="preserve">中华人民共和国生态环境部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>19</w:t>
      </w:r>
      <w:r w:rsidR="00CD33B3">
        <w:rPr>
          <w:rFonts w:ascii="仿宋_GB2312" w:eastAsia="仿宋_GB2312" w:hint="eastAsia"/>
          <w:color w:val="222222"/>
          <w:sz w:val="21"/>
          <w:szCs w:val="21"/>
        </w:rPr>
        <w:t>.</w:t>
      </w:r>
      <w:r w:rsidRPr="00CD33B3">
        <w:rPr>
          <w:rFonts w:ascii="仿宋_GB2312" w:eastAsia="仿宋_GB2312" w:hint="eastAsia"/>
          <w:color w:val="222222"/>
          <w:sz w:val="21"/>
          <w:szCs w:val="21"/>
        </w:rPr>
        <w:t xml:space="preserve">中华人民共和国农业农村部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>21</w:t>
      </w:r>
      <w:r w:rsidR="00CD33B3">
        <w:rPr>
          <w:rFonts w:ascii="仿宋_GB2312" w:eastAsia="仿宋_GB2312" w:hint="eastAsia"/>
          <w:color w:val="222222"/>
          <w:sz w:val="21"/>
          <w:szCs w:val="21"/>
        </w:rPr>
        <w:t>.</w:t>
      </w:r>
      <w:r w:rsidRPr="00CD33B3">
        <w:rPr>
          <w:rFonts w:ascii="仿宋_GB2312" w:eastAsia="仿宋_GB2312" w:hint="eastAsia"/>
          <w:color w:val="222222"/>
          <w:sz w:val="21"/>
          <w:szCs w:val="21"/>
        </w:rPr>
        <w:t xml:space="preserve">中华人民共和国文化和旅游部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>22</w:t>
      </w:r>
      <w:r w:rsidR="00CD33B3">
        <w:rPr>
          <w:rFonts w:ascii="仿宋_GB2312" w:eastAsia="仿宋_GB2312" w:hint="eastAsia"/>
          <w:color w:val="222222"/>
          <w:sz w:val="21"/>
          <w:szCs w:val="21"/>
        </w:rPr>
        <w:t>.</w:t>
      </w:r>
      <w:r w:rsidRPr="00CD33B3">
        <w:rPr>
          <w:rFonts w:ascii="仿宋_GB2312" w:eastAsia="仿宋_GB2312" w:hint="eastAsia"/>
          <w:color w:val="222222"/>
          <w:sz w:val="21"/>
          <w:szCs w:val="21"/>
        </w:rPr>
        <w:t xml:space="preserve">中华人民共和国国家卫生健康委员会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>23</w:t>
      </w:r>
      <w:r w:rsidR="00CD33B3">
        <w:rPr>
          <w:rFonts w:ascii="仿宋_GB2312" w:eastAsia="仿宋_GB2312" w:hint="eastAsia"/>
          <w:color w:val="222222"/>
          <w:sz w:val="21"/>
          <w:szCs w:val="21"/>
        </w:rPr>
        <w:t>.</w:t>
      </w:r>
      <w:r w:rsidRPr="00CD33B3">
        <w:rPr>
          <w:rFonts w:ascii="仿宋_GB2312" w:eastAsia="仿宋_GB2312" w:hint="eastAsia"/>
          <w:color w:val="222222"/>
          <w:sz w:val="21"/>
          <w:szCs w:val="21"/>
        </w:rPr>
        <w:t xml:space="preserve">中华人民共和国退役军人事务部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Fonts w:ascii="仿宋_GB2312" w:eastAsia="仿宋_GB2312" w:hint="eastAsia"/>
          <w:color w:val="222222"/>
          <w:sz w:val="21"/>
          <w:szCs w:val="21"/>
        </w:rPr>
        <w:t>24</w:t>
      </w:r>
      <w:r w:rsidR="00CD33B3">
        <w:rPr>
          <w:rFonts w:ascii="仿宋_GB2312" w:eastAsia="仿宋_GB2312" w:hint="eastAsia"/>
          <w:color w:val="222222"/>
          <w:sz w:val="21"/>
          <w:szCs w:val="21"/>
        </w:rPr>
        <w:t>.</w:t>
      </w:r>
      <w:r w:rsidRPr="00CD33B3">
        <w:rPr>
          <w:rFonts w:ascii="仿宋_GB2312" w:eastAsia="仿宋_GB2312" w:hint="eastAsia"/>
          <w:color w:val="222222"/>
          <w:sz w:val="21"/>
          <w:szCs w:val="21"/>
        </w:rPr>
        <w:t xml:space="preserve">中华人民共和国应急管理部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3"/>
        <w:jc w:val="both"/>
        <w:rPr>
          <w:color w:val="222222"/>
          <w:sz w:val="21"/>
          <w:szCs w:val="21"/>
        </w:rPr>
      </w:pP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七</w:t>
      </w:r>
      <w:r w:rsid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>、</w:t>
      </w:r>
      <w:r w:rsidRPr="00CD33B3">
        <w:rPr>
          <w:rFonts w:ascii="楷体_GB2312" w:eastAsia="楷体_GB2312" w:hint="eastAsia"/>
          <w:b/>
          <w:bCs/>
          <w:color w:val="222222"/>
          <w:sz w:val="21"/>
          <w:szCs w:val="21"/>
        </w:rPr>
        <w:t xml:space="preserve">宪法修正案（摘要）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Style w:val="16"/>
          <w:rFonts w:ascii="仿宋_GB2312" w:eastAsia="仿宋_GB2312" w:hint="eastAsia"/>
          <w:color w:val="222222"/>
          <w:sz w:val="21"/>
          <w:szCs w:val="21"/>
        </w:rPr>
        <w:t>宪法序言第七自然段中“在马克思列宁主义、毛泽东思想、邓小平理论和‘三个代表’重要思想指引下”修改为“在马克思列宁主义、毛泽东思想、邓小平理论、‘三个代表’重要思想、科学发展观、习近平新时代中国特色社会主义思想指引下” 宪法第一条第二款“社会主义制度是中华人民共和国的根本制度。”后增写一句，内容为：“中国共产党领导是中国特色社会主义最本质的特征。”</w:t>
      </w:r>
      <w:r w:rsidRPr="00CD33B3">
        <w:rPr>
          <w:rStyle w:val="apple-converted-space"/>
          <w:rFonts w:ascii="仿宋_GB2312" w:eastAsia="仿宋_GB2312" w:hint="eastAsia"/>
          <w:color w:val="222222"/>
          <w:sz w:val="21"/>
          <w:szCs w:val="21"/>
        </w:rPr>
        <w:t> </w:t>
      </w:r>
      <w:r w:rsidRPr="00CD33B3">
        <w:rPr>
          <w:rStyle w:val="16"/>
          <w:rFonts w:ascii="仿宋_GB2312" w:eastAsia="仿宋_GB2312" w:hint="eastAsia"/>
          <w:color w:val="222222"/>
          <w:sz w:val="21"/>
          <w:szCs w:val="21"/>
        </w:rPr>
        <w:t xml:space="preserve">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Style w:val="16"/>
          <w:rFonts w:ascii="仿宋_GB2312" w:eastAsia="仿宋_GB2312" w:hint="eastAsia"/>
          <w:color w:val="222222"/>
          <w:sz w:val="21"/>
          <w:szCs w:val="21"/>
        </w:rPr>
        <w:t>宪法第三条第三款“国家行政机关、审判机关、检察机关都由人民代表大会产生，对它负责，受它监督。”修改为：“国家行政机关、监察机关、审判机关、检察机关都由人民代表大会产生，对它负责，受它监督。”</w:t>
      </w:r>
      <w:r w:rsidRPr="00CD33B3">
        <w:rPr>
          <w:rStyle w:val="apple-converted-space"/>
          <w:rFonts w:ascii="仿宋_GB2312" w:eastAsia="仿宋_GB2312" w:hint="eastAsia"/>
          <w:color w:val="222222"/>
          <w:sz w:val="21"/>
          <w:szCs w:val="21"/>
        </w:rPr>
        <w:t> </w:t>
      </w:r>
      <w:r w:rsidRPr="00CD33B3">
        <w:rPr>
          <w:rStyle w:val="16"/>
          <w:rFonts w:ascii="仿宋_GB2312" w:eastAsia="仿宋_GB2312" w:hint="eastAsia"/>
          <w:color w:val="222222"/>
          <w:sz w:val="21"/>
          <w:szCs w:val="21"/>
        </w:rPr>
        <w:t xml:space="preserve">　　</w:t>
      </w:r>
    </w:p>
    <w:p w:rsidR="00437547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color w:val="222222"/>
          <w:sz w:val="21"/>
          <w:szCs w:val="21"/>
        </w:rPr>
      </w:pPr>
      <w:r w:rsidRPr="00CD33B3">
        <w:rPr>
          <w:rStyle w:val="16"/>
          <w:rFonts w:ascii="仿宋_GB2312" w:eastAsia="仿宋_GB2312" w:hint="eastAsia"/>
          <w:color w:val="222222"/>
          <w:sz w:val="21"/>
          <w:szCs w:val="21"/>
        </w:rPr>
        <w:t xml:space="preserve">宪法第二十七条增加一款，作为第三款：“国家工作人员就职时应当依照法律规定公开进行宪法宣誓。”　　</w:t>
      </w:r>
    </w:p>
    <w:p w:rsidR="00A721FA" w:rsidRPr="00CD33B3" w:rsidRDefault="00437547" w:rsidP="00CD33B3">
      <w:pPr>
        <w:pStyle w:val="p"/>
        <w:shd w:val="clear" w:color="auto" w:fill="FFFFFF"/>
        <w:spacing w:before="0" w:beforeAutospacing="0" w:after="0" w:afterAutospacing="0"/>
        <w:ind w:firstLine="640"/>
        <w:jc w:val="both"/>
        <w:rPr>
          <w:sz w:val="21"/>
          <w:szCs w:val="21"/>
        </w:rPr>
      </w:pPr>
      <w:r w:rsidRPr="00CD33B3">
        <w:rPr>
          <w:rStyle w:val="16"/>
          <w:rFonts w:ascii="仿宋_GB2312" w:eastAsia="仿宋_GB2312" w:hint="eastAsia"/>
          <w:color w:val="222222"/>
          <w:sz w:val="21"/>
          <w:szCs w:val="21"/>
        </w:rPr>
        <w:t>宪法第七十九条第三款“中华人民共和国主席、副主席每届任期同全国人民代表大会每届任期相同，连续任职不得超过两届。”修改为：“中华人民共和国主席、副主席每届任期同全国人民代表大会每届任期相同。”</w:t>
      </w:r>
      <w:r w:rsidRPr="00CD33B3">
        <w:rPr>
          <w:rStyle w:val="apple-converted-space"/>
          <w:rFonts w:ascii="仿宋_GB2312" w:eastAsia="仿宋_GB2312" w:hint="eastAsia"/>
          <w:color w:val="222222"/>
          <w:sz w:val="21"/>
          <w:szCs w:val="21"/>
        </w:rPr>
        <w:t> </w:t>
      </w:r>
    </w:p>
    <w:sectPr w:rsidR="00A721FA" w:rsidRPr="00CD33B3" w:rsidSect="00CD33B3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01F" w:rsidRDefault="0018301F" w:rsidP="00BF1D7C">
      <w:r>
        <w:separator/>
      </w:r>
    </w:p>
  </w:endnote>
  <w:endnote w:type="continuationSeparator" w:id="1">
    <w:p w:rsidR="0018301F" w:rsidRDefault="0018301F" w:rsidP="00BF1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8208"/>
      <w:docPartObj>
        <w:docPartGallery w:val="Page Numbers (Bottom of Page)"/>
        <w:docPartUnique/>
      </w:docPartObj>
    </w:sdtPr>
    <w:sdtContent>
      <w:p w:rsidR="00CD33B3" w:rsidRDefault="00CD33B3">
        <w:pPr>
          <w:pStyle w:val="a5"/>
          <w:jc w:val="center"/>
        </w:pPr>
        <w:fldSimple w:instr=" PAGE   \* MERGEFORMAT ">
          <w:r w:rsidRPr="00CD33B3">
            <w:rPr>
              <w:noProof/>
              <w:lang w:val="zh-CN"/>
            </w:rPr>
            <w:t>1</w:t>
          </w:r>
        </w:fldSimple>
      </w:p>
    </w:sdtContent>
  </w:sdt>
  <w:p w:rsidR="00CD33B3" w:rsidRDefault="00CD33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01F" w:rsidRDefault="0018301F" w:rsidP="00BF1D7C">
      <w:r>
        <w:separator/>
      </w:r>
    </w:p>
  </w:footnote>
  <w:footnote w:type="continuationSeparator" w:id="1">
    <w:p w:rsidR="0018301F" w:rsidRDefault="0018301F" w:rsidP="00BF1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547"/>
    <w:rsid w:val="0013533E"/>
    <w:rsid w:val="0018301F"/>
    <w:rsid w:val="00437547"/>
    <w:rsid w:val="004B70BC"/>
    <w:rsid w:val="00691CB2"/>
    <w:rsid w:val="00A721FA"/>
    <w:rsid w:val="00BF1D7C"/>
    <w:rsid w:val="00CA753C"/>
    <w:rsid w:val="00CD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1F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3754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4375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437547"/>
  </w:style>
  <w:style w:type="character" w:customStyle="1" w:styleId="apple-converted-space">
    <w:name w:val="apple-converted-space"/>
    <w:basedOn w:val="a0"/>
    <w:rsid w:val="00437547"/>
  </w:style>
  <w:style w:type="character" w:customStyle="1" w:styleId="2Char">
    <w:name w:val="标题 2 Char"/>
    <w:basedOn w:val="a0"/>
    <w:link w:val="2"/>
    <w:uiPriority w:val="9"/>
    <w:rsid w:val="00437547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437547"/>
    <w:rPr>
      <w:i/>
      <w:iCs/>
    </w:rPr>
  </w:style>
  <w:style w:type="paragraph" w:styleId="a4">
    <w:name w:val="header"/>
    <w:basedOn w:val="a"/>
    <w:link w:val="Char"/>
    <w:uiPriority w:val="99"/>
    <w:semiHidden/>
    <w:unhideWhenUsed/>
    <w:rsid w:val="00BF1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1D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1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1D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1339</Characters>
  <Application>Microsoft Office Word</Application>
  <DocSecurity>0</DocSecurity>
  <Lines>11</Lines>
  <Paragraphs>3</Paragraphs>
  <ScaleCrop>false</ScaleCrop>
  <Company>China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2018-04-03T01:48:00Z</dcterms:created>
  <dcterms:modified xsi:type="dcterms:W3CDTF">2018-04-03T05:57:00Z</dcterms:modified>
</cp:coreProperties>
</file>